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ИЗВЕЩЕНИЕ</w:t>
      </w:r>
    </w:p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о проведении торгов в форме электронного аукциона по продаже</w:t>
      </w:r>
    </w:p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земельных участков на </w:t>
      </w:r>
      <w:r w:rsidR="00E93561">
        <w:rPr>
          <w:rFonts w:ascii="Times New Roman" w:eastAsia="Calibri" w:hAnsi="Times New Roman" w:cs="Times New Roman"/>
          <w:sz w:val="24"/>
          <w:szCs w:val="24"/>
        </w:rPr>
        <w:t>03.04</w:t>
      </w:r>
      <w:r w:rsidRPr="00D3479C">
        <w:rPr>
          <w:rFonts w:ascii="Times New Roman" w:eastAsia="Calibri" w:hAnsi="Times New Roman" w:cs="Times New Roman"/>
          <w:sz w:val="24"/>
          <w:szCs w:val="24"/>
        </w:rPr>
        <w:t>.2026.</w:t>
      </w:r>
    </w:p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sz w:val="24"/>
          <w:szCs w:val="24"/>
        </w:rPr>
        <w:t>1. Общие положения.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15B0" w:rsidRPr="0092358E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Основание для проведения аукциона: распоряжения комитета имущественных отношений администрации Пермского муниципального округа Пермского края: по лоту по лоту </w:t>
      </w:r>
      <w:r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 1 – распоряжение от </w:t>
      </w:r>
      <w:r w:rsidR="00D93AA3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06.02.2026 № 240</w:t>
      </w:r>
      <w:r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2 – распоряжение от </w:t>
      </w:r>
      <w:r w:rsidR="00E93561">
        <w:rPr>
          <w:rFonts w:ascii="Times New Roman" w:eastAsia="Calibri" w:hAnsi="Times New Roman" w:cs="Times New Roman"/>
          <w:color w:val="000000"/>
          <w:sz w:val="24"/>
          <w:szCs w:val="24"/>
        </w:rPr>
        <w:t>05.09.2024 № 2944</w:t>
      </w:r>
      <w:r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3 – распоряжение от </w:t>
      </w:r>
      <w:r w:rsidR="00D93AA3"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06.02.2026 № 239</w:t>
      </w:r>
      <w:r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4 – распоряжение </w:t>
      </w:r>
      <w:r w:rsidR="00587AA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D93AA3">
        <w:rPr>
          <w:rFonts w:ascii="Times New Roman" w:eastAsia="Calibri" w:hAnsi="Times New Roman" w:cs="Times New Roman"/>
          <w:color w:val="000000"/>
          <w:sz w:val="24"/>
          <w:szCs w:val="24"/>
        </w:rPr>
        <w:t>от 12.01.2026 № 11, по лоту № 5 – распоряжени</w:t>
      </w: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от 12.01.2026 № 12, по лоту № 6 – распоряжение от 12.01.2026 № 13, по лоту № 7 – распоряжение от 12.01.2026 № 7, по </w:t>
      </w:r>
      <w:r w:rsidRPr="009235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лоту № 8 – распоряжение от </w:t>
      </w:r>
      <w:r w:rsidR="00587AAC">
        <w:rPr>
          <w:rFonts w:ascii="Times New Roman" w:eastAsia="Calibri" w:hAnsi="Times New Roman" w:cs="Times New Roman"/>
          <w:color w:val="000000"/>
          <w:sz w:val="24"/>
          <w:szCs w:val="24"/>
        </w:rPr>
        <w:t>02.03.2026 № 475</w:t>
      </w:r>
      <w:r w:rsidRPr="009235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9 - распоряжение от </w:t>
      </w:r>
      <w:r w:rsidR="00587AAC">
        <w:rPr>
          <w:rFonts w:ascii="Times New Roman" w:eastAsia="Calibri" w:hAnsi="Times New Roman" w:cs="Times New Roman"/>
          <w:color w:val="000000"/>
          <w:sz w:val="24"/>
          <w:szCs w:val="24"/>
        </w:rPr>
        <w:t>02.03.2026 № 474</w:t>
      </w:r>
      <w:r w:rsidRPr="00923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лоту № 10 –распоряжение от </w:t>
      </w:r>
      <w:r w:rsidR="0092358E" w:rsidRPr="0092358E">
        <w:rPr>
          <w:rFonts w:ascii="Times New Roman" w:eastAsia="Times New Roman" w:hAnsi="Times New Roman" w:cs="Times New Roman"/>
          <w:sz w:val="24"/>
          <w:szCs w:val="24"/>
          <w:lang w:eastAsia="ru-RU"/>
        </w:rPr>
        <w:t>09.06.2026 № 255</w:t>
      </w:r>
      <w:r w:rsidR="001F0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358E">
        <w:rPr>
          <w:rFonts w:ascii="Times New Roman" w:eastAsia="Calibri" w:hAnsi="Times New Roman" w:cs="Times New Roman"/>
          <w:color w:val="000000"/>
          <w:sz w:val="24"/>
          <w:szCs w:val="24"/>
        </w:rPr>
        <w:t>1.2. Организатор торгов: комитет имущественных отношений администраци</w:t>
      </w: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и Пермского муниципального округа Пермского края. Место нахождения организатора торгов: Пермский край, г. Пермь, ул. Верхне-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Муллинская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74а, тел. 8 (342) 296-20-44, </w:t>
      </w:r>
      <w:r w:rsidR="00587AA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E-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mail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kio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@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permsky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permkrai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3479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7" w:history="1">
        <w:r w:rsidRPr="00D3479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permokrug</w:t>
        </w:r>
        <w:proofErr w:type="spellEnd"/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D3479C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>1.4</w:t>
      </w:r>
      <w:r w:rsidRPr="00D34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sz w:val="24"/>
          <w:szCs w:val="24"/>
        </w:rPr>
        <w:t>2. Предмет аукциона.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93AA3" w:rsidRDefault="00D3479C" w:rsidP="00D3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321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proofErr w:type="gramStart"/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proofErr w:type="gramEnd"/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ведение садоводства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деревня </w:t>
      </w:r>
      <w:proofErr w:type="spellStart"/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Трухинята</w:t>
      </w:r>
      <w:proofErr w:type="spellEnd"/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Садовая, з/у 5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0610001:491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полностью расположен в </w:t>
      </w:r>
      <w:proofErr w:type="spellStart"/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аэродрома аэропорта Большое Савино,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расположен в водоохранной зоне и прибрежной защитной полосе </w:t>
      </w:r>
      <w:proofErr w:type="spellStart"/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Воткинского</w:t>
      </w:r>
      <w:proofErr w:type="spellEnd"/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водохранилища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82 131,06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восемьдесят два рубля сто тридцать один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ь 06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82 131,06</w:t>
      </w:r>
      <w:r w:rsidR="00D93AA3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восемьдесят два рубля сто тридцать один</w:t>
      </w:r>
      <w:r w:rsidR="00D93AA3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ь 06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D3479C" w:rsidRPr="00D93AA3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21.08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.2025 № 22000211970000000</w:t>
      </w:r>
      <w:r w:rsid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509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 w:rsid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13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D3479C" w:rsidRPr="00D93AA3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</w:t>
      </w:r>
      <w:r w:rsidR="00587AAC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по лоту № 1 (для зоны Ж-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зона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застройки индивидуальными жилыми домами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):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</w:t>
      </w:r>
      <w:r w:rsidR="00D93AA3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Количество индивидуальных жилых или садовых домов на 1 земельном участке - 1 шт.</w:t>
      </w:r>
      <w:r w:rsid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D3479C" w:rsidRPr="00D93AA3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администрации Пермского муниципального округа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27.01.2026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299-2026-02-07исх-115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пункте 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сетям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="001F1E2A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1F1E2A"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 w:rsidR="001F1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Информация о подключении к сетям газоснабжения: газопровод собственник – АО «Газпром газораспределение Пермь». Максимальная нагрузка до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м3/час. Газопровод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высокого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давления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 категории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ГРС Усть-Качка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границ участка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7100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м.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связи с необходимостью пересечения водных преград, а также автодорог, прокладку газопровода необходимо выполнить с помощью ГПБ (горизонтально – направленного бурения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(письмо о тех. возможности от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10.11.2025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ПР-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5981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10.11.2025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166322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/25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 w:rsidR="001F1E2A">
        <w:rPr>
          <w:rFonts w:ascii="Times New Roman" w:eastAsia="Times New Roman" w:hAnsi="Times New Roman" w:cs="Times New Roman"/>
          <w:sz w:val="24"/>
          <w:szCs w:val="24"/>
          <w:lang w:eastAsia="x-none"/>
        </w:rPr>
        <w:t>д. Горшки, ул. Садовая, 5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</w:t>
      </w:r>
      <w:r w:rsidR="00587AAC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г. Пермь, ул. Крупской, 2 или направить запрос на perm-mail@ural.rt.ru. </w:t>
      </w:r>
    </w:p>
    <w:p w:rsidR="00E93561" w:rsidRPr="00E93561" w:rsidRDefault="003B0AED" w:rsidP="00E93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93561"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Земельный участок общей площадью 358 </w:t>
      </w:r>
      <w:proofErr w:type="spellStart"/>
      <w:r w:rsidR="00E93561"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кв.м</w:t>
      </w:r>
      <w:proofErr w:type="spellEnd"/>
      <w:r w:rsidR="00E93561"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, разрешенное использование: </w:t>
      </w:r>
      <w:r w:rsidR="00587AAC">
        <w:rPr>
          <w:rFonts w:ascii="Times New Roman" w:eastAsia="Times New Roman" w:hAnsi="Times New Roman" w:cs="Times New Roman"/>
          <w:sz w:val="24"/>
          <w:szCs w:val="20"/>
          <w:lang w:eastAsia="x-none"/>
        </w:rPr>
        <w:br/>
      </w:r>
      <w:r w:rsid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д</w:t>
      </w:r>
      <w:r w:rsidR="00E93561"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ля индивидуального жилищного строительства. Местоположение земельного участка: Пермский край, Пермский муниципальный округ, поселок Юго-Камский, улица Суворова, з/у 56в, категория земель: земли населенных пунктов. Кадастровый номер: 59:32:0100009:14397. Земельный участок частично расположен в охранной зоне ВЛ-0,4 </w:t>
      </w:r>
      <w:proofErr w:type="spellStart"/>
      <w:r w:rsidR="00E93561"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кВ</w:t>
      </w:r>
      <w:proofErr w:type="spellEnd"/>
      <w:r w:rsidR="00E93561"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ф.2 (сущ. оп. №1-1/11) от ТП-40115 (6,35 </w:t>
      </w:r>
      <w:proofErr w:type="spellStart"/>
      <w:proofErr w:type="gramStart"/>
      <w:r w:rsidR="00E93561"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кв.м</w:t>
      </w:r>
      <w:proofErr w:type="spellEnd"/>
      <w:proofErr w:type="gramEnd"/>
      <w:r w:rsidR="00E93561"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). Начальная цена 72 925,00 (семьдесят две тысячи девятьсот двадцать пять) рублей 00 коп. Задаток 72 925,00 (семьдесят две тысячи девятьсот двадцать пять) рублей 00 коп.</w:t>
      </w:r>
    </w:p>
    <w:p w:rsidR="00E93561" w:rsidRPr="00E93561" w:rsidRDefault="00E93561" w:rsidP="00E935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Извещение в соответствии с </w:t>
      </w:r>
      <w:proofErr w:type="spellStart"/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пп</w:t>
      </w:r>
      <w:proofErr w:type="spellEnd"/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. 1 п. 1 ст. 39.18 Земельного кодекса РФ размещено на сайте www.torgi.gov.ru 29.02.2024 № 22000211970000000205 (лот № 1).</w:t>
      </w:r>
    </w:p>
    <w:p w:rsidR="00E93561" w:rsidRPr="00E93561" w:rsidRDefault="00E93561" w:rsidP="00E935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Инженерно-технические условия подключения по лоту 3: Информация </w:t>
      </w:r>
      <w:r w:rsidR="00587AAC">
        <w:rPr>
          <w:rFonts w:ascii="Times New Roman" w:eastAsia="Times New Roman" w:hAnsi="Times New Roman" w:cs="Times New Roman"/>
          <w:sz w:val="24"/>
          <w:szCs w:val="20"/>
          <w:lang w:eastAsia="x-none"/>
        </w:rPr>
        <w:br/>
      </w:r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о подключении к сетям газоснабжения: газопровод собственник – АО «Газпром газораспределение Пермь». Максимальная нагрузка до 5 м3/час. Возможная точка подключения: газопровод низкого давления по ул. Малая. Ориентировочное расстояние </w:t>
      </w:r>
      <w:r w:rsidR="00587AAC">
        <w:rPr>
          <w:rFonts w:ascii="Times New Roman" w:eastAsia="Times New Roman" w:hAnsi="Times New Roman" w:cs="Times New Roman"/>
          <w:sz w:val="24"/>
          <w:szCs w:val="20"/>
          <w:lang w:eastAsia="x-none"/>
        </w:rPr>
        <w:br/>
      </w:r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до точки подключения 151 м. (письмо о тех. возможности от 06.08.2024 № ПР-3270). Согласно письму МУП «Энергетик» от 31.07.2024 №</w:t>
      </w:r>
      <w:r w:rsidR="00587AA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</w:t>
      </w:r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223 отсутствует возможность системы коммуникации водоснабжения и водоотведения. Водоснабжение населенного пункта осуществляется от собственных скважин и колодцев населения. Отвод сточных вод от объекта предусмотреть в герметичный накопитель с последующим вывозом. Согласно письму МУП «Энергоснабжение Пермского муниципального округа</w:t>
      </w:r>
      <w:proofErr w:type="gramStart"/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»</w:t>
      </w:r>
      <w:proofErr w:type="gramEnd"/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от 31.07.2024 «СЭД-2024-299-01-02исх-1154 техническая возможность подключения к системе теплоснабжения отсутствует. Согласно письму ПАО «Ростелеком» от 29.07.2024 № 01/05/108811/24 технологическое присоединение к сетям связи ПАО «Ростелеком</w:t>
      </w:r>
      <w:proofErr w:type="gramStart"/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»</w:t>
      </w:r>
      <w:proofErr w:type="gramEnd"/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имеется. Технологическое присоединение может быть произведено в точке подключения узел ВОЛС (п. Юго-Камский, ул. Советская, д. 120), максимальную нагрузку в точке подключения (технологического присоединения) определить на стадии проектирования.</w:t>
      </w:r>
    </w:p>
    <w:p w:rsidR="003B0AED" w:rsidRPr="00E93561" w:rsidRDefault="00E93561" w:rsidP="00E935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Параметры разрешенного строительства объектов капитального строительства </w:t>
      </w:r>
      <w:r w:rsidR="00587AAC">
        <w:rPr>
          <w:rFonts w:ascii="Times New Roman" w:eastAsia="Times New Roman" w:hAnsi="Times New Roman" w:cs="Times New Roman"/>
          <w:sz w:val="24"/>
          <w:szCs w:val="20"/>
          <w:lang w:eastAsia="x-none"/>
        </w:rPr>
        <w:br/>
      </w:r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по лоту № </w:t>
      </w:r>
      <w:r w:rsidR="00587AAC">
        <w:rPr>
          <w:rFonts w:ascii="Times New Roman" w:eastAsia="Times New Roman" w:hAnsi="Times New Roman" w:cs="Times New Roman"/>
          <w:sz w:val="24"/>
          <w:szCs w:val="20"/>
          <w:lang w:eastAsia="x-none"/>
        </w:rPr>
        <w:t>2</w:t>
      </w:r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(для зоны Ж-1, «Зона застройки индивидуальными жилыми домами») – Предельное количество этажей - 3 </w:t>
      </w:r>
      <w:proofErr w:type="spellStart"/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эт</w:t>
      </w:r>
      <w:proofErr w:type="spellEnd"/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;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- 30%. Минимальное расстояние от дома до границы соседнего участка – 3 м. Количество индивидуальных жилых домо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в на 1 земельном участке - 1 шт</w:t>
      </w:r>
      <w:r w:rsidRPr="00E93561">
        <w:rPr>
          <w:rFonts w:ascii="Times New Roman" w:eastAsia="Times New Roman" w:hAnsi="Times New Roman" w:cs="Times New Roman"/>
          <w:sz w:val="24"/>
          <w:szCs w:val="20"/>
          <w:lang w:eastAsia="x-none"/>
        </w:rPr>
        <w:t>. Подготовлен градостроительный план земельного участка.</w:t>
      </w:r>
    </w:p>
    <w:p w:rsidR="003B7DD3" w:rsidRPr="00D93AA3" w:rsidRDefault="003B7DD3" w:rsidP="003B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312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proofErr w:type="gramStart"/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proofErr w:type="gramEnd"/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ведение садоводства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муниципальный округ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деревня Одина, ул. Подлесье, з/у 25а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3070002:2878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полностью расположен в </w:t>
      </w:r>
      <w:proofErr w:type="spellStart"/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аэродрома аэропорта Большое Савино,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расположен </w:t>
      </w:r>
      <w:r w:rsidRPr="003B7DD3">
        <w:rPr>
          <w:rFonts w:ascii="Times New Roman" w:eastAsia="Times New Roman" w:hAnsi="Times New Roman" w:cs="Times New Roman"/>
          <w:sz w:val="24"/>
          <w:szCs w:val="24"/>
          <w:lang w:eastAsia="x-none"/>
        </w:rPr>
        <w:t>в границах зоны с особыми условия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ми использования территории (</w:t>
      </w:r>
      <w:r w:rsidRPr="003B7DD3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Третья зона округа санитарно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й охраны курорта Усть-Качка, выполнить </w:t>
      </w:r>
      <w:r w:rsidRPr="003B7DD3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согласование с ЗАО «Курорт «Усть-Качка»)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3B7DD3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полностью расположен в границах зоны с особыми условиями использования территории (</w:t>
      </w:r>
      <w:proofErr w:type="spellStart"/>
      <w:r w:rsidRPr="003B7DD3">
        <w:rPr>
          <w:rFonts w:ascii="Times New Roman" w:eastAsia="Times New Roman" w:hAnsi="Times New Roman" w:cs="Times New Roman"/>
          <w:sz w:val="24"/>
          <w:szCs w:val="24"/>
          <w:lang w:eastAsia="x-none"/>
        </w:rPr>
        <w:t>Краснокамское</w:t>
      </w:r>
      <w:proofErr w:type="spellEnd"/>
      <w:r w:rsidRPr="003B7DD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месторождение нефти)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частично расположен в охранной зоне </w:t>
      </w:r>
      <w:r w:rsidRPr="003B7DD3">
        <w:rPr>
          <w:rFonts w:ascii="Times New Roman" w:eastAsia="Times New Roman" w:hAnsi="Times New Roman" w:cs="Times New Roman"/>
          <w:sz w:val="24"/>
          <w:szCs w:val="24"/>
          <w:lang w:eastAsia="x-none"/>
        </w:rPr>
        <w:t>ВЛ-0,4КВ Ф.1 от ТП-04811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56 116,32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пятьдесят шесть тысяч сто шестнадцать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 32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D93A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56 116,32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пятьдесят шесть тысяч сто шестнадцать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 32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3B7DD3" w:rsidRPr="00D93AA3" w:rsidRDefault="003B7DD3" w:rsidP="003B7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31.07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.2025 № 22000211970000000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495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21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3B7DD3" w:rsidRPr="00D93AA3" w:rsidRDefault="003B7DD3" w:rsidP="003B7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 (для зоны Ж1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зона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застройки индивидуальными жилыми домами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):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0%.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Количество индивидуальных жилых или садовых домов на 1 земельном участке - 1 шт.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3B7DD3" w:rsidRPr="00D93AA3" w:rsidRDefault="003B7DD3" w:rsidP="003B7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администрации Пермского муниципального округа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27.01.2026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299-2026-02-07исх-115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техническая возможность подключения к 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B7DD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копитель с последующим вывозом.</w:t>
      </w:r>
      <w:r w:rsidRPr="00D93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Информация о подключении к сетям газоснабжения: газопровод собственник – АО «Газпром газораспределение Пермь». Максимальная нагрузка до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м3/час. Газопровод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высокого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давления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 категории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ГРС Усть-Качка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границ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4100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связи с необходимостью пересечения водных преград, а также автодорог, прокладку газопровода необходимо выполнить с помощью ГПБ (горизонтально – направленного бурения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(письмо о тех. возможности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10.11.2025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ПР-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5990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21.10.2025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155942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/25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Пермский район, с. Усть-Качка, ул. Победы, 12кА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Pr="00D93AA3">
        <w:rPr>
          <w:rFonts w:ascii="Calibri" w:eastAsia="Calibri" w:hAnsi="Calibri" w:cs="Times New Roman"/>
        </w:rPr>
        <w:t xml:space="preserve"> </w:t>
      </w:r>
      <w:r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 </w:t>
      </w:r>
    </w:p>
    <w:p w:rsidR="00D3479C" w:rsidRPr="00D3479C" w:rsidRDefault="00D3479C" w:rsidP="00D3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4.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общей площадью 1129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Грузди, улица Нагорная, з/у 3, категория земель: земли населенных пунктов. Кадастровый номер: 59:32:3720008:3146. Земельный участок частично расположен в охранной зоне ЭСК «ГОРКА» ВЛ-0,4 КВ ОТ ТП-6348, публичный сервитут для размещения объекта электросетевого хозяйства «ВЛ-0,4 КВ ОТ ТП-66348» (3,82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). Начальная цена 407 693,19 (четыреста семь тысяч шестьсот девяносто три) рубля 19 коп. Задаток 407 693,19 (четыреста семь тысяч шестьсот девяносто три) рубля 19 коп.</w:t>
      </w:r>
    </w:p>
    <w:p w:rsidR="00D3479C" w:rsidRPr="00D3479C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21.08.2025 № 22000211970000000509.</w:t>
      </w:r>
    </w:p>
    <w:p w:rsidR="00D3479C" w:rsidRPr="00D3479C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Параметры разрешенного строительства объектов капитального строительства для лота № 4 (зона Ж-2, зона малоэтажной жилой застройки с приусадебными земельными участками)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- 40%. Подготовлен градостроительный план земельного участка в электронном виде.</w:t>
      </w:r>
    </w:p>
    <w:p w:rsidR="00D3479C" w:rsidRPr="00D3479C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для лота: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высокого давления 2 категории от </w:t>
      </w:r>
      <w:r w:rsidR="00587AAC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д. Мостовая, точка подключения ориентировочно 2500 м (письмо АО «Газпром газораспределение Пермь» от 29.10.2025 № ПР-5789). Согласно 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письму Лобановского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ТУ администрации ПМО от 13.01.2025 № 299-2025-21-исх-10 в населенном пункте отсутствуют централизованные сети водоснабжения, водоотведения, теплоснабжения, газоснабжения. Альтернативный источник водоснабжения - собственная скважина или колодец. Отвод сточных вод от объекта предусмотреть в герметичный накопитель с последующим вывозом. Согласно письму ПАО «Ростелеком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27.10.2025 № 01/05/159377/25 технологическое присоединение к сетям связи ПАО «Ростелеком» может быть произведено в точке подключения узел ВОЛС (с.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Серга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ул. Октябрьская, д. 1),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</w:t>
      </w:r>
    </w:p>
    <w:p w:rsidR="00D3479C" w:rsidRPr="00D3479C" w:rsidRDefault="00D3479C" w:rsidP="00D3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5.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общей площадью 746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деревня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Нестюково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Бабинская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категория земель: земли населенных пунктов. Кадастровый номер: 59:32:0390001:2351. Земельный участок расположен в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аэродрома аэропорта Большое Савино. Начальная цена 1 303 314,22 (один миллион триста три тысячи триста четырнадцать) рублей 22 коп. Задаток 1 303 314,22 (один миллион триста три тысячи триста четырнадцать) рублей 22 коп.</w:t>
      </w:r>
    </w:p>
    <w:p w:rsidR="00D3479C" w:rsidRPr="00D3479C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16.10.2025 № 22000211970000000543 (лот № 3).</w:t>
      </w:r>
    </w:p>
    <w:p w:rsidR="00D3479C" w:rsidRPr="00D3479C" w:rsidRDefault="00D3479C" w:rsidP="00D347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разрешенного строительства объектов капитального строительства для лота № 5 (зона Ж-2, зона малоэтажной жилой застройки с приусадебными земельными участками)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м,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- 40%. Подготовлен градостроительный план земельного участка в электронном виде.</w:t>
      </w:r>
    </w:p>
    <w:p w:rsidR="00D3479C" w:rsidRPr="00D3479C" w:rsidRDefault="00D3479C" w:rsidP="00D347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Инженерно-технические условия подключения по лоту: Информация о подключении к сетям газоснабжения: газопровод собственник – АО «Газпром газораспределение Пермь». Газопровод низкого давления по ул.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Бабинская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точка подключения ориентировочно 100 м (письмо АО «Газпром газораспределение Пермь» от 15.10.2025 № ПР-5542). Согласно письму ООО «Юг-Сервис» от 11.10.2025 № 656 централизованные сети водоснабжения и водоотведения в данной части населенного пункта отсутствуют. Водоснабжение возможно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осуществить от собственной скважины или колодца. Отвод сточных вод от объекта предусмотреть в герметичный накопитель с последующим вывозом. Отопление альтернативный источник. Согласно письму ПАО «Ростелеком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14.10.2025 № 01/05/152107/25 технологическое присоединение к сетям связи ПАО «Ростелеком» может быть произведено в точке подключения узел ВОЛС (с. Лобаново, ул. Культуры, 10),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 - «Пермэнерго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техническую возможность подключения к сетям электроснабжения Сетевой организации (письмо от 15.10.2025 № ПЭ/ЦЭС/01/22/14300). </w:t>
      </w:r>
    </w:p>
    <w:p w:rsidR="00D3479C" w:rsidRPr="00D3479C" w:rsidRDefault="00D3479C" w:rsidP="00D347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6.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общей площадью 546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</w:t>
      </w:r>
      <w:r w:rsidR="00CF4D1D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д. Комарово, ул. Центральная, категория земель: земли населенных пунктов. Кадастровый номер: 59:32:1170001:1476. Земельный участок частично расположен в охранной зоне объекта: «ВЛ-0,4КВ Ф.1 от TП-66371», публичный сервитут для размещения объекта электросетевого хозяйства «ВЛ-0,4КВ Ф.1 от TП-66371» (18,8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). Начальная цена 184 782,78 (сто восемьдесят четыре тысячи семьсот восемьдесят два) рубля 78 коп. Задаток 184 782,78 (сто восемьдесят четыре тысячи семьсот восемьдесят два) рубля 78 коп.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04.09.2025 № 22000211970000000517.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6: зона Ж-2, Зона малоэтажной жилой застройки с приусадебными земельными участками: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40%.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Подготовлен градостроительный план в электронном виде.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Согласно 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письму Лобановского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ТУ администрации ПМО от 13.01.2025 № 299-2025-21-исх-10 отсутствуют централизованные сети водоснабжения, водоотведения, теплоснабжения и газоснабжения.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</w:t>
      </w:r>
      <w:r w:rsidR="00CF4D1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 последующим вывозом. Отопление</w:t>
      </w:r>
      <w:r w:rsidR="00CF4D1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-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альтернативный источник. Согласно письму ПАО «Ростелеком» от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02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.1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.2025 № 01/05/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180538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/25 технологическое присоединение к сетям связи ПАО «Ростелеком» может быть произведено в точке подключения узел ВОЛС (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д. Мостовая, базовая станция вблизи ул. Свободы, 19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отсутствует техническая возможность подключения к сетям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электроснабжения. Для ее обеспечения необходимо предусмотреть строительство электросетевых объектов (письмо от 10.12.2025 № ПЭ/ЦЭС/01/22/107349).</w:t>
      </w:r>
    </w:p>
    <w:p w:rsidR="00D3479C" w:rsidRPr="00D3479C" w:rsidRDefault="00D3479C" w:rsidP="00D347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7.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общей площадью 1500 </w:t>
      </w:r>
      <w:proofErr w:type="spellStart"/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поселок Новый, улица Первомайская, з/у 49, категория земель: земли населенных пунктов. Кадастровый номер: 59:32:4400001:604. Земельный участок полностью расположен в Геологическом отводе, Месторождение углеводородного сырья, 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ООО«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ЛУКОЙЛ-ПЕРМЬ», ПЕМ 02734 НП, частично в охранной зоне ЭСК «ЮГО-КАМСК» ВЛ 10 КВ Ф. ЛПХ (38,35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). Начальная цена 328 500,00 (триста двадцать восемь тысяч пятьсот) рублей 00 коп. Задаток 328 500,00 (триста двадцать восемь тысяч пятьсот) рублей 00 коп.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14.08.2025 № 22000211970000000506.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7: зона Ж-1, Зона застройки индивидуальными жилыми домами: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30%.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Минимальное расстояние от прочих построек (бань, гаражей и др.)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– 1м. Минимальное расстояние от окон жилых комнат до стен соседнего дома и хозяйственных построек, расположенных на соседних земельных участках - 6м. Подготовлен градостроительный план в электронном виде.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Согласно 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письму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Юго-Камского ТУ от 14.01.2025 № 299-2025-29-01-вн-19 в населенном пункте отсутствуют централизованные сети теплоснабжения, газоснабжения. </w:t>
      </w:r>
      <w:r w:rsidR="00CF4D1D"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Согласно письму </w:t>
      </w:r>
      <w:r w:rsidR="00CF4D1D"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«МУП Энергоснабжение Пермского муниципального округа» от 12.12.2025 № 299-2025-91-01-02исх-1962 отсутствует техническая возможность подключения к сетям холодного водоснабжения и водоотведения.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«Ростелеком» от 02.12.2025 № 01/05/180618/25 технологическое присоединение к сетям связи ПАО «Ростелеком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(с. Рождественское, ул. Революционная, 16), максимальную нагрузку в точке подключения определить на стадии проектирования. 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отсутствует техническая возможность подключения к сетям электроснабжения. Для ее обеспечения необходимо предусмотреть строительство электросетевых объектов (письмо от 10.12.2025 № ПЭ/ЦЭС/01/22/107349).</w:t>
      </w:r>
    </w:p>
    <w:p w:rsidR="00E93561" w:rsidRPr="00D3479C" w:rsidRDefault="00D3479C" w:rsidP="00E935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8.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Земельный участок общей площадью 1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623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село Сташково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улица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Камская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з/у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34в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Кадастровый номер: 59:32: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1710001:634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Земельный участок полностью расположен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г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еологическом отводе, </w:t>
      </w:r>
      <w:r w:rsid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м</w:t>
      </w:r>
      <w:r w:rsidR="00E93561" w:rsidRP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есторождение углеводородного сырья ПЕМ 02734 НП ПЕМ 02734 НП)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частично в охранной зоне </w:t>
      </w:r>
      <w:r w:rsidR="00E93561" w:rsidRP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 0,4 </w:t>
      </w:r>
      <w:proofErr w:type="spellStart"/>
      <w:r w:rsidR="00E93561" w:rsidRPr="00E93561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proofErr w:type="spellEnd"/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Начальная цена 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241 632,24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сорок одна тысяча шестьсот тридцать два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24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241 632,24</w:t>
      </w:r>
      <w:r w:rsidR="00766556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сорок одна тысяча шестьсот тридцать два</w:t>
      </w:r>
      <w:r w:rsidR="00766556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24</w:t>
      </w:r>
      <w:r w:rsidR="00E93561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E93561" w:rsidRPr="00D3479C" w:rsidRDefault="00E93561" w:rsidP="00E935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04.09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220002119700000005</w:t>
      </w:r>
      <w:r w:rsid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17 (лот № 13)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766556" w:rsidRPr="00D3479C" w:rsidRDefault="00766556" w:rsidP="00CF4D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Параметры разрешенного строительства объектов капитального строительства по лоту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№ 8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Ж-1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 Подготовлен градостроительный план в электронном виде.</w:t>
      </w:r>
    </w:p>
    <w:p w:rsidR="00F02294" w:rsidRDefault="00766556" w:rsidP="00CF4D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Юго-Камского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ТУ администрации ПМО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03.02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299-202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03-вн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отсутствуют централизованные сети теплоснабжения.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МУП «Энергоснабжения Пермского муниципального округа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11.12.2025 № 299-2025-91-01-02исх-1945 техническая возможность подключения к сетям централизованного холодного водоснабжения и водоотведения отсутств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ет.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АО «Газпром газораспределение Пермь» от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17.12.2025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6641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высокого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давления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2 категории от ГРС Юго-Камский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точки подключения – 17800 </w:t>
      </w:r>
      <w:proofErr w:type="spellStart"/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. В связи с необходимостью пересечения водных преград, а также автодорог прокладку газопровода необходимо выполнить с помощью ГНБ (горизонтально – направленного бурения)</w:t>
      </w:r>
      <w:r w:rsidR="00F02294"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Согласно письму ПАО «Ростелеком» от </w:t>
      </w:r>
      <w:r w:rsidR="00F022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04.12.2025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="00F0229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№ 01/05/</w:t>
      </w:r>
      <w:r w:rsidR="00F022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182229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/25 технологическое присоединение к сетям связи ПАО «Ростелеком» может быть произведено в точке подключения узел ВОЛС (</w:t>
      </w:r>
      <w:r w:rsidR="00F022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с. Рождественское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</w:t>
      </w:r>
      <w:r w:rsidR="00F0229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  <w:t>ул. Революционная, д. 16, ПАО «Ростелеком»),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</w:t>
      </w:r>
      <w:proofErr w:type="gram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12.12.2025 № ПЭ/ЦЭС/01/22/17505 в настоящий момент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отсутствует техническая возможность подключения к сетям электроснабжения. Для ее обеспечения необходимо предусмотреть строительство электросетевых объектов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F02294" w:rsidRPr="00D3479C" w:rsidRDefault="00D3479C" w:rsidP="00F02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9.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400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разрешенное использование: для ведени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>я личного подсобного хозяйства.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Местоположение земельного участка: Пермский край, муниципальный округ Пермский,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поселок Юг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улица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Узкая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з/у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1/1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Кадастровый номер: 59:32: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2430001:4318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F2209B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полностью расположен в </w:t>
      </w:r>
      <w:proofErr w:type="spellStart"/>
      <w:r w:rsidR="00F2209B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="00F2209B" w:rsidRPr="00D93A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аэродрома аэропорта Большое Савино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, з</w:t>
      </w:r>
      <w:r w:rsidR="00F2209B" w:rsidRP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емельный участок частично расположен</w:t>
      </w:r>
      <w:r w:rsidR="00F02294" w:rsidRP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охранной зоне </w:t>
      </w:r>
      <w:r w:rsidR="00F2209B" w:rsidRP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объекта: «ВЛ 0,4кВ ф.1 от ТП-66229»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Начальная цена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215 312,00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F022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двести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пятнадцать тысяч триста двенадцать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коп. Задаток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215 312,00</w:t>
      </w:r>
      <w:r w:rsidR="00F2209B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двести пятнадцать тысяч триста двенадцать</w:t>
      </w:r>
      <w:r w:rsidR="00F2209B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F2209B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</w:t>
      </w:r>
      <w:r w:rsidR="00F02294"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коп.</w:t>
      </w:r>
    </w:p>
    <w:p w:rsidR="00F02294" w:rsidRPr="00D3479C" w:rsidRDefault="00F02294" w:rsidP="00F022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10.11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220002119700000005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(лот № 1)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F02294" w:rsidRPr="00D3479C" w:rsidRDefault="00F02294" w:rsidP="00F022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№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Ж1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766556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Минимальные отступы от границ земельных участков в целях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определения мест допустимого размещения зданий, строений, сооружений, за пределами которых запрещено строительство зданий, строений, сооружений: 3м. </w:t>
      </w:r>
      <w:r w:rsidR="00F2209B" w:rsidRP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Предельная высота зданий, строений, сооружений - 12 м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Подготовлен градостроительный план в электронном виде.</w:t>
      </w:r>
    </w:p>
    <w:p w:rsidR="00F02294" w:rsidRDefault="00F02294" w:rsidP="00F022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ООО «СТРОЙСЕРВИС ЮГ»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13.11.2025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б/н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возможная точка присоедине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ния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к централизованным сетям водос</w:t>
      </w:r>
      <w:r w:rsidR="00F220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набжения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– водопроводный колодец на пересечении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ул. Пролетарская и ул. Попова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Расстояние до точки подключения – 175 м. Максимальная нагрузка в точке присоединения - 1м3/</w:t>
      </w:r>
      <w:proofErr w:type="spellStart"/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сут</w:t>
      </w:r>
      <w:proofErr w:type="spellEnd"/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. Централизованная система водоотведения отсутствует.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93BCD"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Отвод сточных вод от объекта возможно предусмотреть в герметичный накопитель с последующим вывозом.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МУП «Энергоснабжения Пермского муниципального округа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11.1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№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1097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техническая возможность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технического присоединения к сетям теплоснабжения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АО «Газпром газораспределение Пермь» от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.12.2025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352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низкого давления по ул. Узкая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точки подключения –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Согласно письму ПАО «Ростелеком» от </w:t>
      </w:r>
      <w:r w:rsidR="00393BC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20.11.2025 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№ 01/05/</w:t>
      </w:r>
      <w:r w:rsidR="00393BC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173778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/25 технологическое присоединение </w:t>
      </w:r>
      <w:r w:rsidR="00393BC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к сетям связи ПАО «Ростелеком» может быть произведено в точке подключения узел ВОЛС (</w:t>
      </w:r>
      <w:r w:rsidR="00393BC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п. Юг, ул. Ленина, 103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),</w:t>
      </w:r>
      <w:r w:rsidRPr="00D3479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</w:t>
      </w:r>
      <w:proofErr w:type="spellStart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«Пермэнерго»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13.11.2025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№ ПЭ/ЦЭС/01/22/1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5818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93BCD">
        <w:rPr>
          <w:rFonts w:ascii="Times New Roman" w:eastAsia="Times New Roman" w:hAnsi="Times New Roman" w:cs="Times New Roman"/>
          <w:sz w:val="24"/>
          <w:szCs w:val="24"/>
          <w:lang w:eastAsia="x-none"/>
        </w:rPr>
        <w:t>имеется</w:t>
      </w:r>
      <w:r w:rsidRPr="00D3479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техническая возможность подключения к сетям электроснабжения. </w:t>
      </w:r>
    </w:p>
    <w:p w:rsidR="001407CF" w:rsidRPr="00314357" w:rsidRDefault="001407CF" w:rsidP="00140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D34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2052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proofErr w:type="gramStart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proofErr w:type="gramEnd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село Усть-Качка, ул. Заречная, з/у 15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1950001:1469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>риаэродромн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proofErr w:type="spellEnd"/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аэродрома аэропорта Большое Савино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полностью расположен в границах зоны с особыми условиями использования территории (Зона с особыми условиями использования территорий «Вторая зона округа санитарной охраны кур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орта «Усть-Качка» на территории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Усть-Качкинского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 полностью расположен в з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затопления территории, прилегающей к зарегулированной р. Кама (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Воткинскому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водохранилищу),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 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р.р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Качка, Осиновка (в части 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Воткинского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водохранилища) в нижнем бьефе Камского гидроузла в границах с. 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Усть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- Качка Пермского муниципального округа Пермского края, затапливаемой при пропуске Камским гидроузлом паводков расчетной обеспеченности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1 %) Пермского муниципального района Пермского края»)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полностью расположен в части водоохранной и части прибрежной защитной полосы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Воткинского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водохранилища, п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олностью расположен в границах зоны с особыми условиями использования территории (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Усть-Качкинское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(контур подсчета запасов) месторождение вод)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полностью расположен в границах зоны с особыми условиями использования территории (</w:t>
      </w:r>
      <w:proofErr w:type="spellStart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Краснокамское</w:t>
      </w:r>
      <w:proofErr w:type="spellEnd"/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месторождение нефти)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FE3054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полностью расположен в границах зоны с особыми условиями использования территории (Зона санитарной охраны 2-ого пояса)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полностью расположен в зоне затопления.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966 286,80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девятьсот шестьдесят шесть тысяч двести восемьдесят шесть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80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966 286,80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девятьсот шестьдесят шесть тысяч двести восемьдесят шесть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80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</w:t>
      </w:r>
    </w:p>
    <w:p w:rsidR="001407CF" w:rsidRPr="00314357" w:rsidRDefault="001407CF" w:rsidP="0014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 xml:space="preserve">Извещение в соответствии с </w:t>
      </w:r>
      <w:proofErr w:type="spellStart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17.11.2025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573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1407CF" w:rsidRPr="00314357" w:rsidRDefault="001407CF" w:rsidP="0014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№ </w:t>
      </w:r>
      <w:r w:rsidR="00C7746E">
        <w:rPr>
          <w:rFonts w:ascii="Times New Roman" w:eastAsia="Times New Roman" w:hAnsi="Times New Roman" w:cs="Times New Roman"/>
          <w:sz w:val="24"/>
          <w:szCs w:val="24"/>
          <w:lang w:eastAsia="x-none"/>
        </w:rPr>
        <w:t>10</w:t>
      </w:r>
      <w:r w:rsidR="00587AA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зоны Ж1,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«З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="00587AAC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максимальный процент застройки, определяемый как отношение суммарной площади земельного участка, которая может быть застроена, ко все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й площади земельного участка - 40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м. 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индивидуальных жилых или садовых домов на 1 земельном участке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шт.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1407CF" w:rsidRDefault="001407CF" w:rsidP="00140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Согласно письму </w:t>
      </w:r>
      <w:r w:rsid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МУП «</w:t>
      </w:r>
      <w:proofErr w:type="spellStart"/>
      <w:r w:rsid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Двуречье</w:t>
      </w:r>
      <w:proofErr w:type="spellEnd"/>
      <w:proofErr w:type="gramStart"/>
      <w:r w:rsid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 04.02.2026 № 037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присоединения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 сетям теплоснабжения,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связи с отсутствием технической возможности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4C2D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24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.12.2025 ПФ-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6834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 Возможная точка подключения – газопровод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среднего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давления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по ул. Новая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Пермь). Ориентировочное расстояние до точки по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дключения - 550 </w:t>
      </w:r>
      <w:proofErr w:type="spellStart"/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«Ростелеком» от 16.01.2026 № 01/05/3205/26 технологическое присоединение к сетям связи ПАО «Ростелеком</w:t>
      </w:r>
      <w:proofErr w:type="gramStart"/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(п.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Красный Восход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ул. 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>Садовая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F03B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д. 1Б), максимальную нагрузку </w:t>
      </w:r>
      <w:r w:rsidRPr="004C2DAE">
        <w:rPr>
          <w:rFonts w:ascii="Times New Roman" w:eastAsia="Times New Roman" w:hAnsi="Times New Roman" w:cs="Times New Roman"/>
          <w:sz w:val="24"/>
          <w:szCs w:val="24"/>
          <w:lang w:eastAsia="x-none"/>
        </w:rPr>
        <w:t>в точке подключения (технологического присоединения) определить на стадии проектирования.</w:t>
      </w:r>
    </w:p>
    <w:p w:rsidR="00D3479C" w:rsidRPr="00D3479C" w:rsidRDefault="00D3479C" w:rsidP="00D3479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:rsidR="00D3479C" w:rsidRPr="00D3479C" w:rsidRDefault="00D3479C" w:rsidP="00D347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:rsidR="00D3479C" w:rsidRPr="00D3479C" w:rsidRDefault="00D3479C" w:rsidP="00D347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:rsidR="00D3479C" w:rsidRPr="00D3479C" w:rsidRDefault="00D3479C" w:rsidP="00D347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</w:t>
      </w: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сумме денежных средств, необходимой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79C" w:rsidRPr="00D3479C" w:rsidRDefault="00D3479C" w:rsidP="00D3479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3. Внесение и возврат задатков.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3.1. Размер задатка: указан в пункте 2 извещения в описании лота.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ИНН 5948066481, КПП 594801001, ОКТМО отсутствует или 0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Платеж вносится на казначейский счет 03232643575460005600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Банк получателя: ОКЦ № 3 УГУ БАНКА РОССИИ // УФК по Пермскому краю г. Пермь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КБК отсутствует или 0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БИК 015773997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Единый казначейский счет 40102810145370000048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Назначение платежа: поступление задатка лот №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Код НПА 0008.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3.3. 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задатке. </w:t>
      </w:r>
      <w:proofErr w:type="spellStart"/>
      <w:r w:rsidRPr="00D3479C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аукциона.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:rsidR="00D3479C" w:rsidRPr="00D3479C" w:rsidRDefault="00D3479C" w:rsidP="00D34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:rsidR="00CF4D1D" w:rsidRDefault="00D3479C" w:rsidP="00CF4D1D">
      <w:pPr>
        <w:pStyle w:val="a5"/>
        <w:spacing w:before="0" w:beforeAutospacing="0" w:after="0" w:afterAutospacing="0" w:line="288" w:lineRule="atLeast"/>
        <w:ind w:firstLine="540"/>
        <w:jc w:val="both"/>
      </w:pPr>
      <w:r w:rsidRPr="00D3479C">
        <w:rPr>
          <w:rFonts w:eastAsia="Calibri"/>
        </w:rPr>
        <w:t xml:space="preserve">3.6. </w:t>
      </w:r>
      <w:r w:rsidR="00CF4D1D" w:rsidRPr="00D07D3F">
        <w:t>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</w:t>
      </w:r>
      <w:r w:rsidR="00CF4D1D"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земельного участка победителем аукциона.</w:t>
      </w:r>
    </w:p>
    <w:p w:rsidR="00D3479C" w:rsidRPr="00D3479C" w:rsidRDefault="00D3479C" w:rsidP="00CF4D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7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3.7.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4.1. Начало приема заявок на участие в аукционе: – «</w:t>
      </w:r>
      <w:r w:rsidR="00CF4D1D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F4D1D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2026 года в 09:00.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4.2. Окончание приема заявок на участие в аукционе – «</w:t>
      </w:r>
      <w:r w:rsidR="00CF4D1D">
        <w:rPr>
          <w:rFonts w:ascii="Times New Roman" w:eastAsia="Calibri" w:hAnsi="Times New Roman" w:cs="Times New Roman"/>
          <w:sz w:val="24"/>
          <w:szCs w:val="24"/>
        </w:rPr>
        <w:t>31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2026 года в 00:00.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4.3. Рассмотрение заявок участников аукциона – «0</w:t>
      </w:r>
      <w:r w:rsidR="00CF4D1D">
        <w:rPr>
          <w:rFonts w:ascii="Times New Roman" w:eastAsia="Calibri" w:hAnsi="Times New Roman" w:cs="Times New Roman"/>
          <w:sz w:val="24"/>
          <w:szCs w:val="24"/>
        </w:rPr>
        <w:t>2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F4D1D"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2026 года в 16:00.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4.4. Проведение аукциона (дата и время начала приема предложений от участников аукциона) – «0</w:t>
      </w:r>
      <w:r w:rsidR="00CF4D1D">
        <w:rPr>
          <w:rFonts w:ascii="Times New Roman" w:eastAsia="Calibri" w:hAnsi="Times New Roman" w:cs="Times New Roman"/>
          <w:sz w:val="24"/>
          <w:szCs w:val="24"/>
        </w:rPr>
        <w:t>3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F4D1D"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2026 года в 09:00.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4.5. Подведение итогов аукциона: Процедура аукциона считается завершенной </w:t>
      </w:r>
      <w:r w:rsidR="00CF4D1D">
        <w:rPr>
          <w:rFonts w:ascii="Times New Roman" w:eastAsia="Calibri" w:hAnsi="Times New Roman" w:cs="Times New Roman"/>
          <w:sz w:val="24"/>
          <w:szCs w:val="24"/>
        </w:rPr>
        <w:br/>
      </w:r>
      <w:r w:rsidRPr="00D3479C">
        <w:rPr>
          <w:rFonts w:ascii="Times New Roman" w:eastAsia="Calibri" w:hAnsi="Times New Roman" w:cs="Times New Roman"/>
          <w:sz w:val="24"/>
          <w:szCs w:val="24"/>
        </w:rPr>
        <w:t>с момента подписания Организатором торгов протокола о результатах аукциона.</w:t>
      </w:r>
    </w:p>
    <w:p w:rsidR="00F03BB0" w:rsidRDefault="00F03BB0" w:rsidP="00F03B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4D1D" w:rsidRDefault="00CF4D1D" w:rsidP="00F03B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79C" w:rsidRPr="00D3479C" w:rsidRDefault="00D3479C" w:rsidP="00F03B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Порядок регистрации на электронной площадке.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5.1.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УКЭП) в аккредитованном удостоверяющем центре.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5.2. Регистрации на электронной площадке подлежат лица, ранее не зарегистрированные на электронной площадке, или регистрация которых на электронной площадке была ими прекращена.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6.1. Заявка подается путем заполнения ее электронной формы с приложением электронных образцов необходимых документов.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6.2. Заявка (форма которой размещена во вложении к извещению)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D3479C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- документы, подтверждающие внесение задатка.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7.1. Участником аукциона может быть любое физическое лицо, претендующее на заключение договора купли-продажи и подавшее заявку на участие в аукционе.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D3479C">
        <w:rPr>
          <w:rFonts w:ascii="Times New Roman" w:eastAsia="Calibri" w:hAnsi="Times New Roman" w:cs="Times New Roman"/>
          <w:sz w:val="24"/>
          <w:szCs w:val="24"/>
        </w:rPr>
        <w:t>непоступления</w:t>
      </w:r>
      <w:proofErr w:type="spellEnd"/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D3479C" w:rsidRDefault="00D3479C" w:rsidP="00D347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8. Порядок, форма подачи заявок и срок отзыва заявок на участие в аукционе.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9. Рассмотрение заявок.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9.1.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9.3.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10. Порядок проведения аукциона.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</w:t>
      </w:r>
      <w:r w:rsidRPr="00D3479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</w:t>
      </w:r>
      <w:r w:rsidRPr="00D3479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bCs/>
          <w:sz w:val="24"/>
          <w:szCs w:val="24"/>
        </w:rPr>
        <w:t>11. Заключение договора по итогам проведения аукциона.</w:t>
      </w: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11.1. По итогам проведения аукциона договор купли-продажи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11.2. </w:t>
      </w:r>
      <w:r w:rsidRPr="00D3479C">
        <w:rPr>
          <w:rFonts w:ascii="Times New Roman" w:eastAsia="Calibri" w:hAnsi="Times New Roman" w:cs="Times New Roman"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необходимой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ИНН/КПП: 5902293114/590201001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Р/с 03100643000000015600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>ЕКС 40102810145370000048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БИК: 015773997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ОКТМО: 57701000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>КБК 321 1 08 07020 01 1000 110.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79C">
        <w:rPr>
          <w:rFonts w:ascii="Times New Roman" w:eastAsia="Calibri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 w:rsidRPr="00D3479C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:rsidR="00D3479C" w:rsidRPr="00D3479C" w:rsidRDefault="00D3479C" w:rsidP="00D347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</w:t>
      </w:r>
      <w:r w:rsidRPr="00D3479C">
        <w:rPr>
          <w:rFonts w:ascii="Times New Roman" w:eastAsia="Calibri" w:hAnsi="Times New Roman" w:cs="Times New Roman"/>
          <w:sz w:val="24"/>
          <w:szCs w:val="24"/>
        </w:rPr>
        <w:lastRenderedPageBreak/>
        <w:t>распорядиться земельным участком иным образом в соответствии с действующим земельным законодательством.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79C">
        <w:rPr>
          <w:rFonts w:ascii="Times New Roman" w:eastAsia="Calibri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ООО «РТС-ТЕНДЕР» и Регламента, размещенного на электронной площадке ООО «РТС-ТЕНДЕР» Имущественные торги, расположенном по адресу в сети Интернет: https://www.rts-tender.ru услуги, связанные с участием </w:t>
      </w:r>
      <w:proofErr w:type="gramStart"/>
      <w:r w:rsidRPr="00D3479C">
        <w:rPr>
          <w:rFonts w:ascii="Times New Roman" w:eastAsia="Calibri" w:hAnsi="Times New Roman" w:cs="Times New Roman"/>
          <w:sz w:val="24"/>
          <w:szCs w:val="24"/>
        </w:rPr>
        <w:t>в торговых процедурах</w:t>
      </w:r>
      <w:proofErr w:type="gramEnd"/>
      <w:r w:rsidRPr="00D3479C">
        <w:rPr>
          <w:rFonts w:ascii="Times New Roman" w:eastAsia="Calibri" w:hAnsi="Times New Roman" w:cs="Times New Roman"/>
          <w:sz w:val="24"/>
          <w:szCs w:val="24"/>
        </w:rPr>
        <w:t xml:space="preserve"> являются возмездными (информация о стоимости указана на площадке).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ООО «РТС-ТЕНДЕР» Имущественные торги, расположенном по адресу в сети Интернет: https://www.rts-tender.ru</w:t>
      </w:r>
    </w:p>
    <w:p w:rsidR="00D3479C" w:rsidRPr="00D3479C" w:rsidRDefault="00D3479C" w:rsidP="00D34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площадки.</w:t>
      </w:r>
    </w:p>
    <w:p w:rsidR="00D3479C" w:rsidRPr="00D07D3F" w:rsidRDefault="00D3479C" w:rsidP="00D34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9C">
        <w:rPr>
          <w:rFonts w:ascii="Times New Roman" w:eastAsia="Calibri" w:hAnsi="Times New Roman" w:cs="Times New Roman"/>
          <w:sz w:val="24"/>
          <w:szCs w:val="24"/>
        </w:rPr>
        <w:t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ООО «РТС-ТЕНДЕР» Имущественные торги, то есть всем участникам, принявшим участие в процедуре торгов с момента разблокирования сразу после завершения 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ргов </w:t>
      </w:r>
      <w:r w:rsidRPr="00D07D3F">
        <w:rPr>
          <w:rFonts w:ascii="Times New Roman" w:hAnsi="Times New Roman" w:cs="Times New Roman"/>
          <w:sz w:val="24"/>
          <w:szCs w:val="24"/>
        </w:rPr>
        <w:t>и публикации протокола.</w:t>
      </w:r>
    </w:p>
    <w:p w:rsidR="00D3479C" w:rsidRDefault="00D3479C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10FEB" w:rsidRDefault="00E10FEB" w:rsidP="00E10F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10FE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lastRenderedPageBreak/>
        <w:t>Приложение к аукционной документации</w:t>
      </w:r>
    </w:p>
    <w:p w:rsidR="00E10FEB" w:rsidRDefault="00E10FEB" w:rsidP="00E10F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10FEB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E10FEB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</w:t>
      </w: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</w:t>
      </w:r>
      <w:proofErr w:type="gramStart"/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E10FE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E10FEB">
        <w:rPr>
          <w:rFonts w:ascii="Times New Roman" w:eastAsia="Times New Roman" w:hAnsi="Times New Roman" w:cs="Times New Roman"/>
          <w:lang w:eastAsia="ru-RU"/>
        </w:rPr>
        <w:t>_.2026 г.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E10FEB">
        <w:rPr>
          <w:rFonts w:ascii="Times New Roman" w:eastAsia="Times New Roman" w:hAnsi="Times New Roman" w:cs="Times New Roman"/>
          <w:lang w:eastAsia="ru-RU"/>
        </w:rPr>
        <w:t>, и</w:t>
      </w:r>
    </w:p>
    <w:p w:rsidR="00E10FEB" w:rsidRPr="00E10FEB" w:rsidRDefault="00E10FEB" w:rsidP="00E1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E10FE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E10FEB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E10FE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E10FEB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numPr>
          <w:ilvl w:val="1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E10FEB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E10FEB">
        <w:rPr>
          <w:rFonts w:ascii="Times New Roman" w:eastAsia="Times New Roman" w:hAnsi="Times New Roman" w:cs="Times New Roman"/>
          <w:b/>
          <w:lang w:eastAsia="ru-RU"/>
        </w:rPr>
        <w:t>,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:rsidR="00E10FEB" w:rsidRPr="00E10FEB" w:rsidRDefault="00E10FEB" w:rsidP="00E10FE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:rsidR="00E10FEB" w:rsidRPr="00E10FEB" w:rsidRDefault="00E10FEB" w:rsidP="00E10FE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E10FEB">
        <w:rPr>
          <w:rFonts w:ascii="Times New Roman" w:eastAsia="Times New Roman" w:hAnsi="Times New Roman" w:cs="Times New Roman"/>
          <w:lang w:eastAsia="ru-RU"/>
        </w:rPr>
        <w:t>.</w:t>
      </w:r>
    </w:p>
    <w:p w:rsidR="00E10FEB" w:rsidRPr="00E10FEB" w:rsidRDefault="00E10FEB" w:rsidP="00E10F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E10FEB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E10FEB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:rsidR="00E10FEB" w:rsidRPr="00E10FEB" w:rsidRDefault="00E10FEB" w:rsidP="00E10FEB">
      <w:pPr>
        <w:numPr>
          <w:ilvl w:val="1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______________________________________________________.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:rsidR="00E10FEB" w:rsidRPr="00E10FEB" w:rsidRDefault="00E10FEB" w:rsidP="00E10FE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E1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FEB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2.2.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E10FEB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E10FEB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10FEB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E10FEB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E10FEB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:rsidR="00E10FEB" w:rsidRPr="00E10FEB" w:rsidRDefault="00E10FEB" w:rsidP="00E10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E10FEB">
        <w:rPr>
          <w:rFonts w:ascii="Times New Roman" w:eastAsia="Times New Roman" w:hAnsi="Times New Roman" w:cs="Times New Roman"/>
          <w:lang w:eastAsia="ru-RU"/>
        </w:rPr>
        <w:t>обязуется: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lastRenderedPageBreak/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:rsidR="00E10FEB" w:rsidRPr="00E10FEB" w:rsidRDefault="00E10FEB" w:rsidP="00E10FE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ab/>
      </w: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:rsidR="00E10FEB" w:rsidRPr="00E10FEB" w:rsidRDefault="00E10FEB" w:rsidP="00E10FE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:rsidR="00E10FEB" w:rsidRPr="00E10FEB" w:rsidRDefault="00E10FEB" w:rsidP="00E10FE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gramStart"/>
      <w:r w:rsidRPr="00E10FEB">
        <w:rPr>
          <w:rFonts w:ascii="Times New Roman" w:eastAsia="Times New Roman" w:hAnsi="Times New Roman" w:cs="Times New Roman"/>
          <w:lang w:eastAsia="ru-RU"/>
        </w:rPr>
        <w:t>действующих  на</w:t>
      </w:r>
      <w:proofErr w:type="gramEnd"/>
      <w:r w:rsidRPr="00E10FEB">
        <w:rPr>
          <w:rFonts w:ascii="Times New Roman" w:eastAsia="Times New Roman" w:hAnsi="Times New Roman" w:cs="Times New Roman"/>
          <w:lang w:eastAsia="ru-RU"/>
        </w:rPr>
        <w:t xml:space="preserve"> момент заключения.</w:t>
      </w: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:rsidR="00E10FEB" w:rsidRPr="00E10FEB" w:rsidRDefault="00E10FEB" w:rsidP="00E10F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:rsidR="00E10FEB" w:rsidRPr="00E10FEB" w:rsidRDefault="00E10FEB" w:rsidP="00E10F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E10FEB">
        <w:rPr>
          <w:rFonts w:ascii="Times New Roman" w:eastAsia="Times New Roman" w:hAnsi="Times New Roman" w:cs="Times New Roman"/>
          <w:lang w:eastAsia="ru-RU"/>
        </w:rPr>
        <w:t>.</w:t>
      </w:r>
    </w:p>
    <w:p w:rsidR="00E10FEB" w:rsidRPr="00E10FEB" w:rsidRDefault="00E10FEB" w:rsidP="00E10F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:rsidR="00E10FEB" w:rsidRPr="00E10FEB" w:rsidRDefault="00E10FEB" w:rsidP="00E10F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36002" wp14:editId="12C718C7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E10FEB" w:rsidRPr="007A6F29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0FEB" w:rsidRPr="00E10FEB" w:rsidRDefault="00E10FEB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10FEB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:rsidR="00E10FEB" w:rsidRPr="00E10FEB" w:rsidRDefault="00E10FEB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10FEB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E10FEB" w:rsidRPr="00E10FEB" w:rsidRDefault="00E10FEB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E10FEB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E10FEB" w:rsidRDefault="00E10FEB" w:rsidP="00E10F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10FEB" w:rsidRDefault="00E10FEB" w:rsidP="00E10F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10FEB" w:rsidRDefault="00E10FEB" w:rsidP="00E10F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10FEB" w:rsidRPr="00B9628E" w:rsidRDefault="00E10FEB" w:rsidP="00E10F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36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E10FEB" w:rsidRPr="007A6F29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0FEB" w:rsidRPr="00E10FEB" w:rsidRDefault="00E10FEB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0FEB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:rsidR="00E10FEB" w:rsidRPr="00E10FEB" w:rsidRDefault="00E10FEB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0FEB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E10FEB" w:rsidRPr="00E10FEB" w:rsidRDefault="00E10FEB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10FEB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E10FEB" w:rsidRDefault="00E10FEB" w:rsidP="00E10FE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E10FEB" w:rsidRDefault="00E10FEB" w:rsidP="00E10FE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E10FEB" w:rsidRDefault="00E10FEB" w:rsidP="00E10FE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E10FEB" w:rsidRPr="00B9628E" w:rsidRDefault="00E10FEB" w:rsidP="00E10FE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  <w:r w:rsidRPr="00E10FEB">
        <w:rPr>
          <w:rFonts w:ascii="Times New Roman" w:eastAsia="Times New Roman" w:hAnsi="Times New Roman" w:cs="Times New Roman"/>
          <w:lang w:eastAsia="ru-RU"/>
        </w:rPr>
        <w:tab/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E10FEB">
        <w:rPr>
          <w:rFonts w:ascii="Times New Roman" w:eastAsia="Times New Roman" w:hAnsi="Times New Roman" w:cs="Times New Roman"/>
          <w:lang w:eastAsia="x-none"/>
        </w:rPr>
        <w:t>округа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E10FEB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E10FEB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E10FEB">
        <w:rPr>
          <w:rFonts w:ascii="Times New Roman" w:eastAsia="Times New Roman" w:hAnsi="Times New Roman" w:cs="Times New Roman"/>
          <w:lang w:val="x-none" w:eastAsia="x-none"/>
        </w:rPr>
        <w:t>, 7</w:t>
      </w:r>
      <w:r w:rsidRPr="00E10FEB">
        <w:rPr>
          <w:rFonts w:ascii="Times New Roman" w:eastAsia="Times New Roman" w:hAnsi="Times New Roman" w:cs="Times New Roman"/>
          <w:lang w:eastAsia="x-none"/>
        </w:rPr>
        <w:t>4А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E10FEB">
        <w:rPr>
          <w:rFonts w:ascii="Times New Roman" w:eastAsia="Times New Roman" w:hAnsi="Times New Roman" w:cs="Times New Roman"/>
          <w:lang w:eastAsia="x-none"/>
        </w:rPr>
        <w:t>066481</w:t>
      </w:r>
      <w:r w:rsidRPr="00E10FEB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E10FEB">
        <w:rPr>
          <w:rFonts w:ascii="Times New Roman" w:eastAsia="Times New Roman" w:hAnsi="Times New Roman" w:cs="Times New Roman"/>
          <w:lang w:eastAsia="x-none"/>
        </w:rPr>
        <w:t>594801001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0FEB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:rsidR="00E10FEB" w:rsidRPr="00E10FEB" w:rsidRDefault="00E10FEB" w:rsidP="00E10F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E10FEB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:rsidR="00E10FEB" w:rsidRPr="00E10FEB" w:rsidRDefault="00E10FEB" w:rsidP="00E10F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E10FEB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E10FEB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E10FEB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E10FEB">
        <w:rPr>
          <w:rFonts w:ascii="Times New Roman" w:eastAsia="Times New Roman" w:hAnsi="Times New Roman" w:cs="Times New Roman"/>
          <w:lang w:eastAsia="ru-RU"/>
        </w:rPr>
        <w:t>г.</w:t>
      </w:r>
    </w:p>
    <w:p w:rsidR="00E10FEB" w:rsidRPr="00E10FEB" w:rsidRDefault="00E10FEB" w:rsidP="00E10FE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:rsidR="00E10FEB" w:rsidRPr="00E10FEB" w:rsidRDefault="00E10FEB" w:rsidP="00E10F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E10FEB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bookmarkStart w:id="0" w:name="_GoBack"/>
      <w:bookmarkEnd w:id="0"/>
      <w:r w:rsidRPr="00E10FE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10FE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10FEB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E10FEB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E10FEB">
        <w:rPr>
          <w:rFonts w:ascii="Times New Roman" w:eastAsia="Times New Roman" w:hAnsi="Times New Roman" w:cs="Times New Roman"/>
          <w:lang w:eastAsia="ru-RU"/>
        </w:rPr>
        <w:t>г.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E10FEB">
        <w:rPr>
          <w:rFonts w:ascii="Times New Roman" w:eastAsia="Times New Roman" w:hAnsi="Times New Roman" w:cs="Times New Roman"/>
          <w:lang w:eastAsia="ru-RU"/>
        </w:rPr>
        <w:t>, и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E10FE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E10FEB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E10FE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10FEB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E10FEB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E10FEB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E10FEB">
        <w:rPr>
          <w:rFonts w:ascii="Times New Roman" w:eastAsia="Times New Roman" w:hAnsi="Times New Roman" w:cs="Times New Roman"/>
          <w:lang w:eastAsia="ru-RU"/>
        </w:rPr>
        <w:t>с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E10FEB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:rsidR="00E10FEB" w:rsidRPr="00E10FEB" w:rsidRDefault="00E10FEB" w:rsidP="00E10FEB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:rsidR="00E10FEB" w:rsidRPr="00E10FEB" w:rsidRDefault="00E10FEB" w:rsidP="00E10FEB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:rsidR="00E10FEB" w:rsidRPr="00E10FEB" w:rsidRDefault="00E10FEB" w:rsidP="00E10FEB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E10FEB" w:rsidRPr="00E10FEB" w:rsidRDefault="00E10FEB" w:rsidP="00E10FEB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10FEB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E10FEB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E10FEB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E10FEB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E10FEB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E10FEB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E10F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:rsidR="00E10FEB" w:rsidRPr="00E10FEB" w:rsidRDefault="00E10FEB" w:rsidP="00E1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F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3B11" wp14:editId="6BFD04E4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E10FEB" w:rsidRPr="002914D3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10FEB" w:rsidRPr="00E10FEB" w:rsidRDefault="00E10FEB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10FEB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:rsidR="00E10FEB" w:rsidRPr="00E10FEB" w:rsidRDefault="00E10FEB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10FEB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E10FEB" w:rsidRPr="002914D3" w:rsidRDefault="00E10FEB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E10FEB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E10FEB" w:rsidRPr="00F86CF5" w:rsidRDefault="00E10FEB" w:rsidP="00E10F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3B11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E10FEB" w:rsidRPr="002914D3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10FEB" w:rsidRPr="00E10FEB" w:rsidRDefault="00E10FEB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0FEB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:rsidR="00E10FEB" w:rsidRPr="00E10FEB" w:rsidRDefault="00E10FEB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0FEB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E10FEB" w:rsidRPr="002914D3" w:rsidRDefault="00E10FEB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E10FEB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E10FEB" w:rsidRPr="00F86CF5" w:rsidRDefault="00E10FEB" w:rsidP="00E10FEB"/>
                  </w:txbxContent>
                </v:textbox>
              </v:shape>
            </w:pict>
          </mc:Fallback>
        </mc:AlternateContent>
      </w:r>
      <w:r w:rsidRPr="00E10FEB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E10FEB">
        <w:rPr>
          <w:rFonts w:ascii="Times New Roman" w:eastAsia="Times New Roman" w:hAnsi="Times New Roman" w:cs="Times New Roman"/>
          <w:lang w:eastAsia="x-none"/>
        </w:rPr>
        <w:t>округа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E10FEB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E10FEB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E10FEB">
        <w:rPr>
          <w:rFonts w:ascii="Times New Roman" w:eastAsia="Times New Roman" w:hAnsi="Times New Roman" w:cs="Times New Roman"/>
          <w:lang w:val="x-none" w:eastAsia="x-none"/>
        </w:rPr>
        <w:t>, 7</w:t>
      </w:r>
      <w:r w:rsidRPr="00E10FEB">
        <w:rPr>
          <w:rFonts w:ascii="Times New Roman" w:eastAsia="Times New Roman" w:hAnsi="Times New Roman" w:cs="Times New Roman"/>
          <w:lang w:eastAsia="x-none"/>
        </w:rPr>
        <w:t>4А</w:t>
      </w: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10FEB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E10FEB">
        <w:rPr>
          <w:rFonts w:ascii="Times New Roman" w:eastAsia="Times New Roman" w:hAnsi="Times New Roman" w:cs="Times New Roman"/>
          <w:lang w:eastAsia="x-none"/>
        </w:rPr>
        <w:t>066481</w:t>
      </w:r>
      <w:r w:rsidRPr="00E10FEB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E10FEB">
        <w:rPr>
          <w:rFonts w:ascii="Times New Roman" w:eastAsia="Times New Roman" w:hAnsi="Times New Roman" w:cs="Times New Roman"/>
          <w:lang w:eastAsia="x-none"/>
        </w:rPr>
        <w:t>594801001</w:t>
      </w:r>
    </w:p>
    <w:p w:rsidR="00E10FEB" w:rsidRPr="00E10FEB" w:rsidRDefault="00E10FEB" w:rsidP="00E10F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FEB" w:rsidRPr="00E10FEB" w:rsidRDefault="00E10FEB" w:rsidP="00E10F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0FEB" w:rsidRPr="00E10FEB" w:rsidRDefault="00E10FEB" w:rsidP="00E10F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FEB" w:rsidRPr="00E10FEB" w:rsidRDefault="00E10FEB" w:rsidP="00E10F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FEB" w:rsidRPr="00E10FEB" w:rsidRDefault="00E10FEB" w:rsidP="00E10F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FEB" w:rsidRPr="00E10FEB" w:rsidRDefault="00E10FEB" w:rsidP="00E10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EB" w:rsidRPr="00314357" w:rsidRDefault="00E10FEB" w:rsidP="00D3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sectPr w:rsidR="00E10FEB" w:rsidRPr="0031435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FEB" w:rsidRDefault="00E10FEB" w:rsidP="00E10FEB">
      <w:pPr>
        <w:spacing w:after="0" w:line="240" w:lineRule="auto"/>
      </w:pPr>
      <w:r>
        <w:separator/>
      </w:r>
    </w:p>
  </w:endnote>
  <w:endnote w:type="continuationSeparator" w:id="0">
    <w:p w:rsidR="00E10FEB" w:rsidRDefault="00E10FEB" w:rsidP="00E1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EB" w:rsidRDefault="00E10FEB">
    <w:pPr>
      <w:pStyle w:val="a8"/>
    </w:pPr>
  </w:p>
  <w:p w:rsidR="00E10FEB" w:rsidRDefault="00E10F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FEB" w:rsidRDefault="00E10FEB" w:rsidP="00E10FEB">
      <w:pPr>
        <w:spacing w:after="0" w:line="240" w:lineRule="auto"/>
      </w:pPr>
      <w:r>
        <w:separator/>
      </w:r>
    </w:p>
  </w:footnote>
  <w:footnote w:type="continuationSeparator" w:id="0">
    <w:p w:rsidR="00E10FEB" w:rsidRDefault="00E10FEB" w:rsidP="00E1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CF"/>
    <w:rsid w:val="000C7B77"/>
    <w:rsid w:val="001407CF"/>
    <w:rsid w:val="001715B0"/>
    <w:rsid w:val="001F06C9"/>
    <w:rsid w:val="001F1E2A"/>
    <w:rsid w:val="00337550"/>
    <w:rsid w:val="00393BCD"/>
    <w:rsid w:val="003B0AED"/>
    <w:rsid w:val="003B7DD3"/>
    <w:rsid w:val="004C2DAE"/>
    <w:rsid w:val="00587AAC"/>
    <w:rsid w:val="00766556"/>
    <w:rsid w:val="007F0247"/>
    <w:rsid w:val="0092358E"/>
    <w:rsid w:val="00BD61E5"/>
    <w:rsid w:val="00C20074"/>
    <w:rsid w:val="00C7746E"/>
    <w:rsid w:val="00CF4D1D"/>
    <w:rsid w:val="00D3479C"/>
    <w:rsid w:val="00D93AA3"/>
    <w:rsid w:val="00E10FEB"/>
    <w:rsid w:val="00E93561"/>
    <w:rsid w:val="00ED4AB7"/>
    <w:rsid w:val="00F02294"/>
    <w:rsid w:val="00F03BB0"/>
    <w:rsid w:val="00F2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4445"/>
  <w15:chartTrackingRefBased/>
  <w15:docId w15:val="{7A71398B-C70A-4F0D-A4A4-95155276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8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F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10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FEB"/>
  </w:style>
  <w:style w:type="paragraph" w:styleId="a8">
    <w:name w:val="footer"/>
    <w:basedOn w:val="a"/>
    <w:link w:val="a9"/>
    <w:uiPriority w:val="99"/>
    <w:unhideWhenUsed/>
    <w:rsid w:val="00E10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mokru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9115</Words>
  <Characters>51956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kiozem2-02</dc:creator>
  <cp:keywords/>
  <dc:description/>
  <cp:lastModifiedBy>kiozem2-02</cp:lastModifiedBy>
  <cp:revision>12</cp:revision>
  <cp:lastPrinted>2026-02-09T07:38:00Z</cp:lastPrinted>
  <dcterms:created xsi:type="dcterms:W3CDTF">2026-02-03T09:38:00Z</dcterms:created>
  <dcterms:modified xsi:type="dcterms:W3CDTF">2026-03-10T05:31:00Z</dcterms:modified>
</cp:coreProperties>
</file>